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BE1A0" w14:textId="53EB867F" w:rsidR="002C11F2" w:rsidRDefault="002C11F2" w:rsidP="002C11F2">
      <w:pPr>
        <w:spacing w:after="0"/>
      </w:pPr>
      <w:proofErr w:type="spellStart"/>
      <w:r>
        <w:t>dr</w:t>
      </w:r>
      <w:proofErr w:type="spellEnd"/>
      <w:r>
        <w:t xml:space="preserve"> Kamila </w:t>
      </w:r>
      <w:proofErr w:type="spellStart"/>
      <w:r>
        <w:t>Drapało</w:t>
      </w:r>
      <w:proofErr w:type="spellEnd"/>
    </w:p>
    <w:p w14:paraId="6FEAA84B" w14:textId="164163C6" w:rsidR="005A5365" w:rsidRDefault="005A5365" w:rsidP="002C11F2">
      <w:pPr>
        <w:spacing w:after="0"/>
      </w:pPr>
      <w:proofErr w:type="spellStart"/>
      <w:r>
        <w:t>Publikacje</w:t>
      </w:r>
      <w:proofErr w:type="spellEnd"/>
      <w:r>
        <w:t xml:space="preserve"> do 2025:</w:t>
      </w:r>
    </w:p>
    <w:p w14:paraId="65C1F9A2" w14:textId="1501FAC8" w:rsidR="00B25EA6" w:rsidRDefault="00000000" w:rsidP="002C11F2">
      <w:pPr>
        <w:pStyle w:val="Akapitzlist"/>
        <w:numPr>
          <w:ilvl w:val="0"/>
          <w:numId w:val="10"/>
        </w:numPr>
        <w:spacing w:after="0"/>
        <w:jc w:val="both"/>
      </w:pPr>
      <w:proofErr w:type="spellStart"/>
      <w:r>
        <w:t>Drapało</w:t>
      </w:r>
      <w:proofErr w:type="spellEnd"/>
      <w:r>
        <w:t xml:space="preserve">, Kamila. “Conviction and Liberation: A Hermeneutic Reading of the Self-Discovery Journey in </w:t>
      </w:r>
      <w:r w:rsidRPr="002C11F2">
        <w:rPr>
          <w:i/>
          <w:iCs/>
        </w:rPr>
        <w:t>The Truman Show</w:t>
      </w:r>
      <w:r>
        <w:t xml:space="preserve">*. In </w:t>
      </w:r>
      <w:r w:rsidRPr="002C11F2">
        <w:rPr>
          <w:i/>
          <w:iCs/>
        </w:rPr>
        <w:t>Conviction: Finitude, Freedom, and the Hermeneutics of Selfhood</w:t>
      </w:r>
      <w:r>
        <w:t xml:space="preserve">, edited by Maria Luísa Portocarrero, Luís António Umbelino, and Andrzej Wierciński, 73–92. Paderborn: Brill | Fink, 2025. </w:t>
      </w:r>
      <w:hyperlink r:id="rId6" w:history="1">
        <w:r w:rsidR="002C11F2" w:rsidRPr="000259BB">
          <w:rPr>
            <w:rStyle w:val="Hipercze"/>
          </w:rPr>
          <w:t>https://doi.org/10.30965/9783846769065_006</w:t>
        </w:r>
      </w:hyperlink>
      <w:r w:rsidR="002C11F2">
        <w:t xml:space="preserve"> </w:t>
      </w:r>
    </w:p>
    <w:p w14:paraId="211B909B" w14:textId="0A79A92B" w:rsidR="002C11F2" w:rsidRDefault="002C11F2" w:rsidP="002C11F2">
      <w:pPr>
        <w:pStyle w:val="Akapitzlist"/>
        <w:numPr>
          <w:ilvl w:val="0"/>
          <w:numId w:val="10"/>
        </w:numPr>
        <w:spacing w:after="0"/>
        <w:jc w:val="both"/>
      </w:pPr>
      <w:proofErr w:type="spellStart"/>
      <w:r>
        <w:t>Drapało</w:t>
      </w:r>
      <w:proofErr w:type="spellEnd"/>
      <w:r>
        <w:t xml:space="preserve">, Kamila, Barbara Weber, Katarzyna Węc, and Andrzej Wierciński, eds. </w:t>
      </w:r>
      <w:r w:rsidRPr="002C11F2">
        <w:rPr>
          <w:i/>
          <w:iCs/>
        </w:rPr>
        <w:t>Subject, Identity, and Care</w:t>
      </w:r>
      <w:r>
        <w:t xml:space="preserve">. Leiden: Brill | Fink, 2024. </w:t>
      </w:r>
      <w:r>
        <w:t xml:space="preserve"> </w:t>
      </w:r>
      <w:hyperlink r:id="rId7" w:history="1">
        <w:r w:rsidRPr="000259BB">
          <w:rPr>
            <w:rStyle w:val="Hipercze"/>
          </w:rPr>
          <w:t>https://doi.org/10.30965/9783846769089</w:t>
        </w:r>
      </w:hyperlink>
      <w:r>
        <w:t xml:space="preserve"> </w:t>
      </w:r>
    </w:p>
    <w:p w14:paraId="5BC54ABC" w14:textId="77777777" w:rsidR="002C11F2" w:rsidRDefault="002C11F2" w:rsidP="002C11F2">
      <w:pPr>
        <w:pStyle w:val="Akapitzlist"/>
        <w:numPr>
          <w:ilvl w:val="0"/>
          <w:numId w:val="10"/>
        </w:numPr>
        <w:spacing w:after="0"/>
        <w:jc w:val="both"/>
      </w:pPr>
      <w:proofErr w:type="spellStart"/>
      <w:r>
        <w:t>Drapało</w:t>
      </w:r>
      <w:proofErr w:type="spellEnd"/>
      <w:r>
        <w:t xml:space="preserve">, Kamila. “Identity Formation and Conversation in Alfred Hitchcock’s </w:t>
      </w:r>
      <w:r w:rsidRPr="002C11F2">
        <w:rPr>
          <w:i/>
          <w:iCs/>
        </w:rPr>
        <w:t>Rebecca</w:t>
      </w:r>
      <w:r>
        <w:t xml:space="preserve">. In </w:t>
      </w:r>
      <w:r w:rsidRPr="002C11F2">
        <w:rPr>
          <w:i/>
          <w:iCs/>
        </w:rPr>
        <w:t>Subject, Identity, and Care</w:t>
      </w:r>
      <w:r>
        <w:t xml:space="preserve">, edited by Kamila Drapało, Barbara Weber, Katarzyna Węc, and Andrzej Wierciński, 329–353. Leiden: Brill | Fink, 2024. </w:t>
      </w:r>
      <w:r w:rsidR="00000000">
        <w:t xml:space="preserve">2. </w:t>
      </w:r>
    </w:p>
    <w:p w14:paraId="5D92AC9E" w14:textId="7666AB44" w:rsidR="00B25EA6" w:rsidRDefault="00000000" w:rsidP="002C11F2">
      <w:pPr>
        <w:pStyle w:val="Akapitzlist"/>
        <w:numPr>
          <w:ilvl w:val="0"/>
          <w:numId w:val="10"/>
        </w:numPr>
        <w:spacing w:after="0"/>
        <w:jc w:val="both"/>
      </w:pPr>
      <w:proofErr w:type="spellStart"/>
      <w:r>
        <w:t>Drapało</w:t>
      </w:r>
      <w:proofErr w:type="spellEnd"/>
      <w:r>
        <w:t xml:space="preserve">, Kamila. “Imagination and Dwelling in The House that Jack Built.” </w:t>
      </w:r>
      <w:r w:rsidRPr="002C11F2">
        <w:rPr>
          <w:i/>
          <w:iCs/>
        </w:rPr>
        <w:t>Text Matters: A Journal of Literature, Theory and Culture</w:t>
      </w:r>
      <w:r w:rsidR="002C11F2">
        <w:t xml:space="preserve"> </w:t>
      </w:r>
      <w:r>
        <w:t xml:space="preserve">14 (2025): 283–302. </w:t>
      </w:r>
      <w:hyperlink r:id="rId8" w:history="1">
        <w:r w:rsidR="002C11F2" w:rsidRPr="000259BB">
          <w:rPr>
            <w:rStyle w:val="Hipercze"/>
          </w:rPr>
          <w:t>https://doi.org/10.18778/2083-2931.14.17</w:t>
        </w:r>
      </w:hyperlink>
      <w:r w:rsidR="002C11F2">
        <w:t xml:space="preserve"> </w:t>
      </w:r>
    </w:p>
    <w:p w14:paraId="4D174E1A" w14:textId="7F3FDA0A" w:rsidR="00B25EA6" w:rsidRDefault="00000000" w:rsidP="002C11F2">
      <w:pPr>
        <w:pStyle w:val="Akapitzlist"/>
        <w:numPr>
          <w:ilvl w:val="0"/>
          <w:numId w:val="10"/>
        </w:numPr>
        <w:spacing w:after="0"/>
        <w:jc w:val="both"/>
      </w:pPr>
      <w:proofErr w:type="spellStart"/>
      <w:r>
        <w:t>Drapało</w:t>
      </w:r>
      <w:proofErr w:type="spellEnd"/>
      <w:r>
        <w:t xml:space="preserve">, Kamila. “The Paradox of Health and Suffering: Hermeneutic Reflections on </w:t>
      </w:r>
      <w:r w:rsidRPr="002C11F2">
        <w:rPr>
          <w:i/>
          <w:iCs/>
        </w:rPr>
        <w:t>Frida</w:t>
      </w:r>
      <w:r w:rsidR="002C11F2">
        <w:t xml:space="preserve"> </w:t>
      </w:r>
      <w:r>
        <w:t xml:space="preserve"> (2002) and Frida Kahlo’s Oeuvre.” In </w:t>
      </w:r>
      <w:r w:rsidRPr="002C11F2">
        <w:rPr>
          <w:i/>
          <w:iCs/>
        </w:rPr>
        <w:t>The Semantics of the Image – The Poetics of Meaningful Places: The Art-Therapeutic and Self-Art-Therapeutic Function of Art in Inclusive Activities Utilizing Art as a Research Method (Art-Based-Research</w:t>
      </w:r>
      <w:r>
        <w:t>), edited by Iwona Bugajska-Bigos and Monika Jaworska-Witkowska, 109–191. Nowy Sącz: Akademia Nauk Stosowanych w Nowym Sączu, 2024.</w:t>
      </w:r>
      <w:r w:rsidR="002C11F2">
        <w:t xml:space="preserve"> </w:t>
      </w:r>
      <w:hyperlink r:id="rId9" w:history="1">
        <w:r w:rsidR="002C11F2" w:rsidRPr="000259BB">
          <w:rPr>
            <w:rStyle w:val="Hipercze"/>
          </w:rPr>
          <w:t>https://doi.org/10.30965/9783846769089_020</w:t>
        </w:r>
      </w:hyperlink>
      <w:r w:rsidR="002C11F2">
        <w:t xml:space="preserve"> </w:t>
      </w:r>
    </w:p>
    <w:p w14:paraId="121C2A44" w14:textId="79D2FD77" w:rsidR="00B25EA6" w:rsidRDefault="00000000" w:rsidP="002C11F2">
      <w:pPr>
        <w:pStyle w:val="Akapitzlist"/>
        <w:numPr>
          <w:ilvl w:val="0"/>
          <w:numId w:val="10"/>
        </w:numPr>
        <w:spacing w:after="0"/>
        <w:jc w:val="both"/>
      </w:pPr>
      <w:proofErr w:type="spellStart"/>
      <w:r>
        <w:t>Drapało</w:t>
      </w:r>
      <w:proofErr w:type="spellEnd"/>
      <w:r>
        <w:t xml:space="preserve">, Kamila. “Thresholds of Imagination: Exploring Fragmented Spaces, Cultural Memory, and Art as Transformation.” In </w:t>
      </w:r>
      <w:r w:rsidRPr="002C11F2">
        <w:rPr>
          <w:i/>
          <w:iCs/>
        </w:rPr>
        <w:t>Imagined Places of the City: Visual Representations as a Project of Social and Cultural Identity</w:t>
      </w:r>
      <w:r>
        <w:t>, edited by Monika Jaworska-Witkowska, 355–378. Toruń: Wydawnictwo Marszałek, 2024.</w:t>
      </w:r>
    </w:p>
    <w:p w14:paraId="5D8E3EFB" w14:textId="485B4D2B" w:rsidR="00B25EA6" w:rsidRPr="005A5365" w:rsidRDefault="00000000" w:rsidP="002C11F2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/>
        </w:rPr>
      </w:pPr>
      <w:proofErr w:type="spellStart"/>
      <w:r w:rsidRPr="005A5365">
        <w:rPr>
          <w:rFonts w:ascii="Cambria" w:hAnsi="Cambria"/>
        </w:rPr>
        <w:t>Drapało</w:t>
      </w:r>
      <w:proofErr w:type="spellEnd"/>
      <w:r w:rsidRPr="005A5365">
        <w:rPr>
          <w:rFonts w:ascii="Cambria" w:hAnsi="Cambria"/>
        </w:rPr>
        <w:t xml:space="preserve">, Kamila. “The Power of Imagination in </w:t>
      </w:r>
      <w:r w:rsidRPr="005A5365">
        <w:rPr>
          <w:rFonts w:ascii="Cambria" w:hAnsi="Cambria"/>
          <w:i/>
          <w:iCs/>
        </w:rPr>
        <w:t>The Red Shoes</w:t>
      </w:r>
      <w:r w:rsidRPr="005A5365">
        <w:rPr>
          <w:rFonts w:ascii="Cambria" w:hAnsi="Cambria"/>
        </w:rPr>
        <w:t xml:space="preserve">.” </w:t>
      </w:r>
      <w:r w:rsidRPr="005A5365">
        <w:rPr>
          <w:rFonts w:ascii="Cambria" w:hAnsi="Cambria"/>
          <w:i/>
          <w:iCs/>
        </w:rPr>
        <w:t xml:space="preserve">Studia z </w:t>
      </w:r>
      <w:proofErr w:type="spellStart"/>
      <w:r w:rsidRPr="005A5365">
        <w:rPr>
          <w:rFonts w:ascii="Cambria" w:hAnsi="Cambria"/>
          <w:i/>
          <w:iCs/>
        </w:rPr>
        <w:t>Teorii</w:t>
      </w:r>
      <w:proofErr w:type="spellEnd"/>
      <w:r w:rsidRPr="005A5365">
        <w:rPr>
          <w:rFonts w:ascii="Cambria" w:hAnsi="Cambria"/>
          <w:i/>
          <w:iCs/>
        </w:rPr>
        <w:t xml:space="preserve"> </w:t>
      </w:r>
      <w:proofErr w:type="spellStart"/>
      <w:r w:rsidRPr="005A5365">
        <w:rPr>
          <w:rFonts w:ascii="Cambria" w:hAnsi="Cambria"/>
          <w:i/>
          <w:iCs/>
        </w:rPr>
        <w:t>Wychowania</w:t>
      </w:r>
      <w:proofErr w:type="spellEnd"/>
      <w:r w:rsidR="002C11F2" w:rsidRPr="005A5365">
        <w:rPr>
          <w:rFonts w:ascii="Cambria" w:hAnsi="Cambria"/>
          <w:i/>
          <w:iCs/>
        </w:rPr>
        <w:t xml:space="preserve"> </w:t>
      </w:r>
      <w:r w:rsidRPr="005A5365">
        <w:rPr>
          <w:rFonts w:ascii="Cambria" w:hAnsi="Cambria"/>
          <w:i/>
          <w:iCs/>
        </w:rPr>
        <w:t>14</w:t>
      </w:r>
      <w:r w:rsidRPr="005A5365">
        <w:rPr>
          <w:rFonts w:ascii="Cambria" w:hAnsi="Cambria"/>
        </w:rPr>
        <w:t>, no. 2 (43) (2023): 295–307</w:t>
      </w:r>
      <w:r w:rsidR="002C11F2" w:rsidRPr="005A5365">
        <w:rPr>
          <w:rFonts w:ascii="Cambria" w:hAnsi="Cambria"/>
        </w:rPr>
        <w:t xml:space="preserve">. </w:t>
      </w:r>
      <w:hyperlink r:id="rId10" w:history="1">
        <w:r w:rsidR="002C11F2" w:rsidRPr="005A5365">
          <w:rPr>
            <w:rStyle w:val="Hipercze"/>
            <w:rFonts w:ascii="Cambria" w:hAnsi="Cambria"/>
          </w:rPr>
          <w:t>https://doi.org/10.5604/01.3001.0053.9099</w:t>
        </w:r>
      </w:hyperlink>
      <w:r w:rsidR="002C11F2" w:rsidRPr="005A5365">
        <w:rPr>
          <w:rFonts w:ascii="Cambria" w:hAnsi="Cambria"/>
        </w:rPr>
        <w:t xml:space="preserve"> </w:t>
      </w:r>
    </w:p>
    <w:p w14:paraId="3512F994" w14:textId="38912C5D" w:rsidR="00B25EA6" w:rsidRPr="005A5365" w:rsidRDefault="00000000" w:rsidP="002C11F2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/>
        </w:rPr>
      </w:pPr>
      <w:proofErr w:type="spellStart"/>
      <w:r w:rsidRPr="005A5365">
        <w:rPr>
          <w:rFonts w:ascii="Cambria" w:hAnsi="Cambria"/>
        </w:rPr>
        <w:t>Drapało</w:t>
      </w:r>
      <w:proofErr w:type="spellEnd"/>
      <w:r w:rsidRPr="005A5365">
        <w:rPr>
          <w:rFonts w:ascii="Cambria" w:hAnsi="Cambria"/>
        </w:rPr>
        <w:t xml:space="preserve">, Kamila. “Imagination Now: In Conversation with Richard Kearney.” </w:t>
      </w:r>
      <w:r w:rsidRPr="005A5365">
        <w:rPr>
          <w:rFonts w:ascii="Cambria" w:hAnsi="Cambria"/>
          <w:i/>
          <w:iCs/>
        </w:rPr>
        <w:t>PHAINOMENA: Journal of Phenomenology and Hermeneutics</w:t>
      </w:r>
      <w:r w:rsidR="002C11F2" w:rsidRPr="005A5365">
        <w:rPr>
          <w:rFonts w:ascii="Cambria" w:hAnsi="Cambria"/>
        </w:rPr>
        <w:t xml:space="preserve"> </w:t>
      </w:r>
      <w:r w:rsidRPr="005A5365">
        <w:rPr>
          <w:rFonts w:ascii="Cambria" w:hAnsi="Cambria"/>
        </w:rPr>
        <w:t xml:space="preserve">122–123 (2022): 485–506. </w:t>
      </w:r>
      <w:hyperlink r:id="rId11" w:history="1">
        <w:r w:rsidR="002C11F2" w:rsidRPr="005A5365">
          <w:rPr>
            <w:rStyle w:val="Hipercze"/>
            <w:rFonts w:ascii="Cambria" w:hAnsi="Cambria"/>
          </w:rPr>
          <w:t>https://doi.org/10.32022/PHI31.2022.120-121.22</w:t>
        </w:r>
      </w:hyperlink>
      <w:r w:rsidR="002C11F2" w:rsidRPr="005A5365">
        <w:rPr>
          <w:rFonts w:ascii="Cambria" w:hAnsi="Cambria"/>
        </w:rPr>
        <w:t xml:space="preserve"> </w:t>
      </w:r>
    </w:p>
    <w:p w14:paraId="33FD66CD" w14:textId="6F14094F" w:rsidR="00B25EA6" w:rsidRPr="005A5365" w:rsidRDefault="00000000" w:rsidP="002C11F2">
      <w:pPr>
        <w:pStyle w:val="Akapitzlist"/>
        <w:numPr>
          <w:ilvl w:val="0"/>
          <w:numId w:val="10"/>
        </w:numPr>
        <w:spacing w:after="0"/>
        <w:jc w:val="both"/>
        <w:rPr>
          <w:rFonts w:ascii="Cambria" w:hAnsi="Cambria"/>
        </w:rPr>
      </w:pPr>
      <w:proofErr w:type="spellStart"/>
      <w:r w:rsidRPr="005A5365">
        <w:rPr>
          <w:rFonts w:ascii="Cambria" w:hAnsi="Cambria"/>
        </w:rPr>
        <w:t>Drapało</w:t>
      </w:r>
      <w:proofErr w:type="spellEnd"/>
      <w:r w:rsidRPr="005A5365">
        <w:rPr>
          <w:rFonts w:ascii="Cambria" w:hAnsi="Cambria"/>
        </w:rPr>
        <w:t xml:space="preserve">, Kamila. Review of </w:t>
      </w:r>
      <w:r w:rsidRPr="005A5365">
        <w:rPr>
          <w:rFonts w:ascii="Cambria" w:hAnsi="Cambria"/>
          <w:i/>
          <w:iCs/>
        </w:rPr>
        <w:t>On Beauty and Being: Hans-Georg Gadamer’s and Virginia Woolf’s Hermeneutics of the Beautiful</w:t>
      </w:r>
      <w:r w:rsidRPr="005A5365">
        <w:rPr>
          <w:rFonts w:ascii="Cambria" w:hAnsi="Cambria"/>
        </w:rPr>
        <w:t xml:space="preserve">, by </w:t>
      </w:r>
      <w:proofErr w:type="spellStart"/>
      <w:r w:rsidRPr="005A5365">
        <w:rPr>
          <w:rFonts w:ascii="Cambria" w:hAnsi="Cambria"/>
        </w:rPr>
        <w:t>Małgorzata</w:t>
      </w:r>
      <w:proofErr w:type="spellEnd"/>
      <w:r w:rsidRPr="005A5365">
        <w:rPr>
          <w:rFonts w:ascii="Cambria" w:hAnsi="Cambria"/>
        </w:rPr>
        <w:t xml:space="preserve"> </w:t>
      </w:r>
      <w:proofErr w:type="spellStart"/>
      <w:r w:rsidRPr="005A5365">
        <w:rPr>
          <w:rFonts w:ascii="Cambria" w:hAnsi="Cambria"/>
        </w:rPr>
        <w:t>Hołda</w:t>
      </w:r>
      <w:proofErr w:type="spellEnd"/>
      <w:r w:rsidRPr="005A5365">
        <w:rPr>
          <w:rFonts w:ascii="Cambria" w:hAnsi="Cambria"/>
        </w:rPr>
        <w:t xml:space="preserve">. </w:t>
      </w:r>
      <w:r w:rsidRPr="005A5365">
        <w:rPr>
          <w:rFonts w:ascii="Cambria" w:hAnsi="Cambria"/>
          <w:i/>
          <w:iCs/>
        </w:rPr>
        <w:t xml:space="preserve">Forum </w:t>
      </w:r>
      <w:proofErr w:type="spellStart"/>
      <w:r w:rsidRPr="005A5365">
        <w:rPr>
          <w:rFonts w:ascii="Cambria" w:hAnsi="Cambria"/>
          <w:i/>
          <w:iCs/>
        </w:rPr>
        <w:t>Philosophicum</w:t>
      </w:r>
      <w:proofErr w:type="spellEnd"/>
      <w:r w:rsidRPr="005A5365">
        <w:rPr>
          <w:rFonts w:ascii="Cambria" w:hAnsi="Cambria"/>
        </w:rPr>
        <w:t xml:space="preserve"> 27, no. 1 (2022): 111–117. </w:t>
      </w:r>
      <w:r w:rsidR="002C11F2" w:rsidRPr="005A5365">
        <w:rPr>
          <w:rFonts w:ascii="Cambria" w:hAnsi="Cambria"/>
        </w:rPr>
        <w:t xml:space="preserve"> </w:t>
      </w:r>
      <w:hyperlink r:id="rId12" w:history="1">
        <w:r w:rsidR="002C11F2" w:rsidRPr="005A5365">
          <w:rPr>
            <w:rStyle w:val="Hipercze"/>
            <w:rFonts w:ascii="Cambria" w:hAnsi="Cambria"/>
          </w:rPr>
          <w:t>https://doi.org/10.35765/forphil.2022.2701.06</w:t>
        </w:r>
      </w:hyperlink>
      <w:r w:rsidR="002C11F2" w:rsidRPr="005A5365">
        <w:rPr>
          <w:rFonts w:ascii="Cambria" w:hAnsi="Cambria"/>
        </w:rPr>
        <w:t xml:space="preserve"> </w:t>
      </w:r>
    </w:p>
    <w:p w14:paraId="0E97F62C" w14:textId="3D2A402D" w:rsidR="00566228" w:rsidRPr="005A5365" w:rsidRDefault="00566228" w:rsidP="005662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cs="Open Sans"/>
          <w:color w:val="000000"/>
        </w:rPr>
      </w:pPr>
      <w:proofErr w:type="spellStart"/>
      <w:r w:rsidRPr="005A5365">
        <w:rPr>
          <w:rFonts w:ascii="Cambria" w:hAnsi="Cambria" w:cs="Open Sans"/>
          <w:color w:val="000000"/>
        </w:rPr>
        <w:t>Drapało</w:t>
      </w:r>
      <w:proofErr w:type="spellEnd"/>
      <w:r w:rsidRPr="005A5365">
        <w:rPr>
          <w:rFonts w:ascii="Cambria" w:hAnsi="Cambria" w:cs="Open Sans"/>
          <w:color w:val="000000"/>
        </w:rPr>
        <w:t xml:space="preserve">, </w:t>
      </w:r>
      <w:r w:rsidRPr="005A5365">
        <w:rPr>
          <w:rFonts w:ascii="Cambria" w:hAnsi="Cambria" w:cs="Open Sans"/>
          <w:color w:val="000000"/>
        </w:rPr>
        <w:t>Kamila, “Martha Nussbaum’s Non-Anthropocentric Philosophy?”</w:t>
      </w:r>
      <w:r w:rsidRPr="005A5365">
        <w:rPr>
          <w:rStyle w:val="apple-converted-space"/>
          <w:rFonts w:ascii="Cambria" w:hAnsi="Cambria" w:cs="Open Sans"/>
          <w:color w:val="000000"/>
        </w:rPr>
        <w:t> </w:t>
      </w:r>
      <w:proofErr w:type="spellStart"/>
      <w:r w:rsidRPr="005A5365">
        <w:rPr>
          <w:rStyle w:val="Uwydatnienie"/>
          <w:rFonts w:ascii="Cambria" w:hAnsi="Cambria" w:cs="Open Sans"/>
          <w:color w:val="000000"/>
        </w:rPr>
        <w:t>Etica</w:t>
      </w:r>
      <w:proofErr w:type="spellEnd"/>
      <w:r w:rsidRPr="005A5365">
        <w:rPr>
          <w:rStyle w:val="Uwydatnienie"/>
          <w:rFonts w:ascii="Cambria" w:hAnsi="Cambria" w:cs="Open Sans"/>
          <w:color w:val="000000"/>
        </w:rPr>
        <w:t xml:space="preserve"> &amp; </w:t>
      </w:r>
      <w:proofErr w:type="spellStart"/>
      <w:r w:rsidRPr="005A5365">
        <w:rPr>
          <w:rStyle w:val="Uwydatnienie"/>
          <w:rFonts w:ascii="Cambria" w:hAnsi="Cambria" w:cs="Open Sans"/>
          <w:color w:val="000000"/>
        </w:rPr>
        <w:t>Politica</w:t>
      </w:r>
      <w:proofErr w:type="spellEnd"/>
      <w:r w:rsidRPr="005A5365">
        <w:rPr>
          <w:rStyle w:val="Uwydatnienie"/>
          <w:rFonts w:ascii="Cambria" w:hAnsi="Cambria" w:cs="Open Sans"/>
          <w:color w:val="000000"/>
        </w:rPr>
        <w:t xml:space="preserve"> / Ethics &amp; Politics</w:t>
      </w:r>
      <w:r w:rsidRPr="005A5365">
        <w:rPr>
          <w:rStyle w:val="apple-converted-space"/>
          <w:rFonts w:ascii="Cambria" w:hAnsi="Cambria" w:cs="Open Sans"/>
          <w:color w:val="000000"/>
        </w:rPr>
        <w:t> </w:t>
      </w:r>
      <w:r w:rsidRPr="005A5365">
        <w:rPr>
          <w:rFonts w:ascii="Cambria" w:hAnsi="Cambria" w:cs="Open Sans"/>
          <w:color w:val="000000"/>
        </w:rPr>
        <w:t>XXI, 2 (2019). DOI:</w:t>
      </w:r>
      <w:r w:rsidRPr="005A5365">
        <w:rPr>
          <w:rStyle w:val="apple-converted-space"/>
          <w:rFonts w:ascii="Cambria" w:hAnsi="Cambria" w:cs="Open Sans"/>
          <w:color w:val="000000"/>
        </w:rPr>
        <w:t> </w:t>
      </w:r>
      <w:hyperlink r:id="rId13" w:history="1">
        <w:r w:rsidRPr="005A5365">
          <w:rPr>
            <w:rStyle w:val="Hipercze"/>
            <w:rFonts w:ascii="Cambria" w:hAnsi="Cambria" w:cs="Open Sans"/>
            <w:color w:val="007BFF"/>
          </w:rPr>
          <w:t>https://doi.org/10.13137/1825-5167/28361</w:t>
        </w:r>
      </w:hyperlink>
    </w:p>
    <w:p w14:paraId="5F869ED4" w14:textId="1C54381B" w:rsidR="00566228" w:rsidRPr="005A5365" w:rsidRDefault="00566228" w:rsidP="005662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mbria" w:hAnsi="Cambria" w:cs="Open Sans"/>
          <w:color w:val="000000"/>
        </w:rPr>
      </w:pPr>
      <w:proofErr w:type="spellStart"/>
      <w:r w:rsidRPr="005A5365">
        <w:rPr>
          <w:rFonts w:ascii="Cambria" w:hAnsi="Cambria" w:cs="Open Sans"/>
          <w:color w:val="000000"/>
        </w:rPr>
        <w:t>Drapało</w:t>
      </w:r>
      <w:proofErr w:type="spellEnd"/>
      <w:r w:rsidR="005A5365" w:rsidRPr="005A5365">
        <w:rPr>
          <w:rFonts w:ascii="Cambria" w:hAnsi="Cambria" w:cs="Open Sans"/>
          <w:color w:val="000000"/>
        </w:rPr>
        <w:t>,</w:t>
      </w:r>
      <w:r w:rsidRPr="005A5365">
        <w:rPr>
          <w:rFonts w:ascii="Cambria" w:hAnsi="Cambria" w:cs="Open Sans"/>
          <w:color w:val="000000"/>
        </w:rPr>
        <w:t xml:space="preserve"> </w:t>
      </w:r>
      <w:r w:rsidRPr="005A5365">
        <w:rPr>
          <w:rFonts w:ascii="Cambria" w:hAnsi="Cambria" w:cs="Open Sans"/>
          <w:color w:val="000000"/>
        </w:rPr>
        <w:t>Kamila, “On Plants and Jewels: Martha Nussbaum’s Vulnerability Approach”</w:t>
      </w:r>
      <w:r w:rsidRPr="005A5365">
        <w:rPr>
          <w:rStyle w:val="apple-converted-space"/>
          <w:rFonts w:ascii="Cambria" w:hAnsi="Cambria" w:cs="Open Sans"/>
          <w:color w:val="000000"/>
        </w:rPr>
        <w:t> </w:t>
      </w:r>
      <w:proofErr w:type="spellStart"/>
      <w:r w:rsidRPr="005A5365">
        <w:rPr>
          <w:rStyle w:val="Uwydatnienie"/>
          <w:rFonts w:ascii="Cambria" w:hAnsi="Cambria" w:cs="Open Sans"/>
          <w:color w:val="000000"/>
        </w:rPr>
        <w:t>Rivista</w:t>
      </w:r>
      <w:proofErr w:type="spellEnd"/>
      <w:r w:rsidRPr="005A5365">
        <w:rPr>
          <w:rStyle w:val="Uwydatnienie"/>
          <w:rFonts w:ascii="Cambria" w:hAnsi="Cambria" w:cs="Open Sans"/>
          <w:color w:val="000000"/>
        </w:rPr>
        <w:t xml:space="preserve"> </w:t>
      </w:r>
      <w:proofErr w:type="spellStart"/>
      <w:r w:rsidRPr="005A5365">
        <w:rPr>
          <w:rStyle w:val="Uwydatnienie"/>
          <w:rFonts w:ascii="Cambria" w:hAnsi="Cambria" w:cs="Open Sans"/>
          <w:color w:val="000000"/>
        </w:rPr>
        <w:t>europea</w:t>
      </w:r>
      <w:proofErr w:type="spellEnd"/>
      <w:r w:rsidRPr="005A5365">
        <w:rPr>
          <w:rStyle w:val="Uwydatnienie"/>
          <w:rFonts w:ascii="Cambria" w:hAnsi="Cambria" w:cs="Open Sans"/>
          <w:color w:val="000000"/>
        </w:rPr>
        <w:t xml:space="preserve"> di </w:t>
      </w:r>
      <w:proofErr w:type="spellStart"/>
      <w:r w:rsidRPr="005A5365">
        <w:rPr>
          <w:rStyle w:val="Uwydatnienie"/>
          <w:rFonts w:ascii="Cambria" w:hAnsi="Cambria" w:cs="Open Sans"/>
          <w:color w:val="000000"/>
        </w:rPr>
        <w:t>cultura</w:t>
      </w:r>
      <w:proofErr w:type="spellEnd"/>
      <w:r w:rsidR="00AB22C5" w:rsidRPr="005A5365">
        <w:rPr>
          <w:rStyle w:val="apple-converted-space"/>
          <w:rFonts w:ascii="Cambria" w:hAnsi="Cambria" w:cs="Open Sans"/>
          <w:color w:val="000000"/>
        </w:rPr>
        <w:t xml:space="preserve">, </w:t>
      </w:r>
      <w:proofErr w:type="spellStart"/>
      <w:r w:rsidRPr="005A5365">
        <w:rPr>
          <w:rFonts w:ascii="Cambria" w:hAnsi="Cambria" w:cs="Open Sans"/>
          <w:color w:val="000000"/>
        </w:rPr>
        <w:t>Quaderno</w:t>
      </w:r>
      <w:proofErr w:type="spellEnd"/>
      <w:r w:rsidRPr="005A5365">
        <w:rPr>
          <w:rFonts w:ascii="Cambria" w:hAnsi="Cambria" w:cs="Open Sans"/>
          <w:color w:val="000000"/>
        </w:rPr>
        <w:t xml:space="preserve"> (2019): 169-178.</w:t>
      </w:r>
      <w:r w:rsidRPr="005A5365">
        <w:rPr>
          <w:rFonts w:ascii="Cambria" w:hAnsi="Cambria" w:cs="Open Sans"/>
          <w:color w:val="000000"/>
        </w:rPr>
        <w:t xml:space="preserve"> </w:t>
      </w:r>
      <w:hyperlink r:id="rId14" w:history="1">
        <w:r w:rsidRPr="005A5365">
          <w:rPr>
            <w:rStyle w:val="Hipercze"/>
            <w:rFonts w:ascii="Cambria" w:hAnsi="Cambria" w:cs="Open Sans"/>
          </w:rPr>
          <w:t>http://www.cittadellaeditrice.com/munera/wp-content/uploads/2019-Quaderno_Munera_169-178_Drapalo.pdf</w:t>
        </w:r>
      </w:hyperlink>
      <w:r w:rsidRPr="005A5365">
        <w:rPr>
          <w:rFonts w:ascii="Cambria" w:hAnsi="Cambria" w:cs="Open Sans"/>
          <w:color w:val="000000"/>
        </w:rPr>
        <w:t xml:space="preserve"> </w:t>
      </w:r>
    </w:p>
    <w:sectPr w:rsidR="00566228" w:rsidRPr="005A53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331E5C"/>
    <w:multiLevelType w:val="multilevel"/>
    <w:tmpl w:val="B44C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B5DDB"/>
    <w:multiLevelType w:val="hybridMultilevel"/>
    <w:tmpl w:val="BCD00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416165">
    <w:abstractNumId w:val="8"/>
  </w:num>
  <w:num w:numId="2" w16cid:durableId="1548369384">
    <w:abstractNumId w:val="6"/>
  </w:num>
  <w:num w:numId="3" w16cid:durableId="733895010">
    <w:abstractNumId w:val="5"/>
  </w:num>
  <w:num w:numId="4" w16cid:durableId="317347519">
    <w:abstractNumId w:val="4"/>
  </w:num>
  <w:num w:numId="5" w16cid:durableId="1206911731">
    <w:abstractNumId w:val="7"/>
  </w:num>
  <w:num w:numId="6" w16cid:durableId="1277761192">
    <w:abstractNumId w:val="3"/>
  </w:num>
  <w:num w:numId="7" w16cid:durableId="1956907236">
    <w:abstractNumId w:val="2"/>
  </w:num>
  <w:num w:numId="8" w16cid:durableId="984242191">
    <w:abstractNumId w:val="1"/>
  </w:num>
  <w:num w:numId="9" w16cid:durableId="2024550350">
    <w:abstractNumId w:val="0"/>
  </w:num>
  <w:num w:numId="10" w16cid:durableId="482627650">
    <w:abstractNumId w:val="10"/>
  </w:num>
  <w:num w:numId="11" w16cid:durableId="1334263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398"/>
    <w:rsid w:val="0029639D"/>
    <w:rsid w:val="002C11F2"/>
    <w:rsid w:val="00326F90"/>
    <w:rsid w:val="00566228"/>
    <w:rsid w:val="005A5365"/>
    <w:rsid w:val="00815B8C"/>
    <w:rsid w:val="009E2B8C"/>
    <w:rsid w:val="00AA1D8D"/>
    <w:rsid w:val="00AB22C5"/>
    <w:rsid w:val="00B25EA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B97A0"/>
  <w14:defaultImageDpi w14:val="300"/>
  <w15:docId w15:val="{BF2A4126-9D8F-CB46-8179-13951EB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C11F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1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C11F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56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778/2083-2931.14.17" TargetMode="External"/><Relationship Id="rId13" Type="http://schemas.openxmlformats.org/officeDocument/2006/relationships/hyperlink" Target="https://doi.org/10.13137/1825-5167/28361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30965/9783846769089" TargetMode="External"/><Relationship Id="rId12" Type="http://schemas.openxmlformats.org/officeDocument/2006/relationships/hyperlink" Target="https://doi.org/10.35765/forphil.2022.2701.0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0965/9783846769065_006" TargetMode="External"/><Relationship Id="rId11" Type="http://schemas.openxmlformats.org/officeDocument/2006/relationships/hyperlink" Target="https://doi.org/10.32022/PHI31.2022.120-121.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5604/01.3001.0053.90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0965/9783846769089_020" TargetMode="External"/><Relationship Id="rId14" Type="http://schemas.openxmlformats.org/officeDocument/2006/relationships/hyperlink" Target="http://www.cittadellaeditrice.com/munera/wp-content/uploads/2019-Quaderno_Munera_169-178_Drapal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Kamila Drapało</cp:lastModifiedBy>
  <cp:revision>5</cp:revision>
  <cp:lastPrinted>2025-12-09T19:51:00Z</cp:lastPrinted>
  <dcterms:created xsi:type="dcterms:W3CDTF">2025-12-09T19:54:00Z</dcterms:created>
  <dcterms:modified xsi:type="dcterms:W3CDTF">2025-12-09T19:55:00Z</dcterms:modified>
  <cp:category/>
</cp:coreProperties>
</file>